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EC4" w:rsidRPr="004737AB" w:rsidRDefault="00444EC4" w:rsidP="00444EC4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r w:rsidRPr="004737AB">
        <w:rPr>
          <w:rFonts w:ascii="PT Astra Serif" w:hAnsi="PT Astra Serif"/>
          <w:color w:val="22272F"/>
        </w:rPr>
        <w:t>Приложение</w:t>
      </w:r>
    </w:p>
    <w:p w:rsidR="00444EC4" w:rsidRPr="004737AB" w:rsidRDefault="00444EC4" w:rsidP="00444EC4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 w:rsidRPr="004737AB">
        <w:rPr>
          <w:rFonts w:ascii="PT Astra Serif" w:hAnsi="PT Astra Serif"/>
          <w:color w:val="22272F"/>
        </w:rPr>
        <w:t>к</w:t>
      </w:r>
      <w:proofErr w:type="gramEnd"/>
      <w:r w:rsidRPr="004737AB">
        <w:rPr>
          <w:rFonts w:ascii="PT Astra Serif" w:hAnsi="PT Astra Serif"/>
          <w:color w:val="22272F"/>
        </w:rPr>
        <w:t xml:space="preserve"> постановлению Правительства</w:t>
      </w:r>
    </w:p>
    <w:p w:rsidR="00444EC4" w:rsidRPr="004737AB" w:rsidRDefault="00444EC4" w:rsidP="00444EC4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bookmarkStart w:id="0" w:name="_GoBack"/>
      <w:bookmarkEnd w:id="0"/>
      <w:r w:rsidRPr="004737AB">
        <w:rPr>
          <w:rFonts w:ascii="PT Astra Serif" w:hAnsi="PT Astra Serif"/>
          <w:color w:val="22272F"/>
        </w:rPr>
        <w:t>Ханты-Мансийского</w:t>
      </w:r>
    </w:p>
    <w:p w:rsidR="00444EC4" w:rsidRPr="004737AB" w:rsidRDefault="00444EC4" w:rsidP="00444EC4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 w:rsidRPr="004737AB">
        <w:rPr>
          <w:rFonts w:ascii="PT Astra Serif" w:hAnsi="PT Astra Serif"/>
          <w:color w:val="22272F"/>
        </w:rPr>
        <w:t>автономного</w:t>
      </w:r>
      <w:proofErr w:type="gramEnd"/>
      <w:r w:rsidRPr="004737AB">
        <w:rPr>
          <w:rFonts w:ascii="PT Astra Serif" w:hAnsi="PT Astra Serif"/>
          <w:color w:val="22272F"/>
        </w:rPr>
        <w:t xml:space="preserve"> округа-Югры</w:t>
      </w:r>
    </w:p>
    <w:p w:rsidR="00444EC4" w:rsidRPr="004737AB" w:rsidRDefault="00444EC4" w:rsidP="00444EC4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>
        <w:rPr>
          <w:rFonts w:ascii="PT Astra Serif" w:hAnsi="PT Astra Serif"/>
          <w:color w:val="22272F"/>
        </w:rPr>
        <w:t>от</w:t>
      </w:r>
      <w:proofErr w:type="gramEnd"/>
      <w:r>
        <w:rPr>
          <w:rFonts w:ascii="PT Astra Serif" w:hAnsi="PT Astra Serif"/>
          <w:color w:val="22272F"/>
        </w:rPr>
        <w:t xml:space="preserve"> 29.12.2023 №693</w:t>
      </w:r>
      <w:r w:rsidRPr="004737AB">
        <w:rPr>
          <w:rFonts w:ascii="PT Astra Serif" w:hAnsi="PT Astra Serif"/>
          <w:color w:val="22272F"/>
        </w:rPr>
        <w:t>-п</w:t>
      </w:r>
    </w:p>
    <w:p w:rsidR="002B7EE4" w:rsidRDefault="002B7EE4" w:rsidP="002B7EE4">
      <w:pPr>
        <w:pStyle w:val="ConsPlusTitle"/>
        <w:jc w:val="center"/>
        <w:outlineLvl w:val="1"/>
      </w:pPr>
    </w:p>
    <w:p w:rsidR="002B7EE4" w:rsidRDefault="002B7EE4" w:rsidP="002B7EE4">
      <w:pPr>
        <w:pStyle w:val="ConsPlusTitle"/>
        <w:jc w:val="center"/>
        <w:outlineLvl w:val="1"/>
      </w:pPr>
    </w:p>
    <w:p w:rsidR="002B7EE4" w:rsidRPr="00444EC4" w:rsidRDefault="002B7EE4" w:rsidP="00444EC4">
      <w:pPr>
        <w:pStyle w:val="ConsPlusTitle"/>
        <w:jc w:val="center"/>
        <w:outlineLvl w:val="1"/>
        <w:rPr>
          <w:rFonts w:ascii="PT Astra Serif" w:hAnsi="PT Astra Serif"/>
        </w:rPr>
      </w:pPr>
      <w:r w:rsidRPr="00444EC4">
        <w:rPr>
          <w:rFonts w:ascii="PT Astra Serif" w:hAnsi="PT Astra Serif"/>
        </w:rPr>
        <w:t>II. Перечень видов, форм и условий предоставления</w:t>
      </w:r>
    </w:p>
    <w:p w:rsidR="002B7EE4" w:rsidRPr="00444EC4" w:rsidRDefault="002B7EE4" w:rsidP="002B7EE4">
      <w:pPr>
        <w:pStyle w:val="ConsPlusTitle"/>
        <w:jc w:val="center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медицинской</w:t>
      </w:r>
      <w:proofErr w:type="gramEnd"/>
      <w:r w:rsidRPr="00444EC4">
        <w:rPr>
          <w:rFonts w:ascii="PT Astra Serif" w:hAnsi="PT Astra Serif"/>
        </w:rPr>
        <w:t xml:space="preserve"> помощи, оказание которой осуществляется</w:t>
      </w:r>
    </w:p>
    <w:p w:rsidR="002B7EE4" w:rsidRPr="00444EC4" w:rsidRDefault="002B7EE4" w:rsidP="002B7EE4">
      <w:pPr>
        <w:pStyle w:val="ConsPlusTitle"/>
        <w:jc w:val="center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бесплатно</w:t>
      </w:r>
      <w:proofErr w:type="gramEnd"/>
    </w:p>
    <w:p w:rsidR="002B7EE4" w:rsidRPr="00444EC4" w:rsidRDefault="002B7EE4" w:rsidP="002B7EE4">
      <w:pPr>
        <w:pStyle w:val="ConsPlusNormal"/>
        <w:jc w:val="center"/>
        <w:rPr>
          <w:rFonts w:ascii="PT Astra Serif" w:hAnsi="PT Astra Serif"/>
        </w:rPr>
      </w:pP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В пределах Программы (за исключением медицинской помощи, оказываемой в ходе клинического испытания) бесплатно предоставляются: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первичная</w:t>
      </w:r>
      <w:proofErr w:type="gramEnd"/>
      <w:r w:rsidRPr="00444EC4">
        <w:rPr>
          <w:rFonts w:ascii="PT Astra Serif" w:hAnsi="PT Astra Serif"/>
        </w:rPr>
        <w:t xml:space="preserve"> медико-санитарная помощь, в том числе первичная доврачебная, первичная врачебная и первичная специализированная медицинская помощь;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специализированная</w:t>
      </w:r>
      <w:proofErr w:type="gramEnd"/>
      <w:r w:rsidRPr="00444EC4">
        <w:rPr>
          <w:rFonts w:ascii="PT Astra Serif" w:hAnsi="PT Astra Serif"/>
        </w:rPr>
        <w:t>, в том числе высокотехнологичная, медицинская помощь;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скорая</w:t>
      </w:r>
      <w:proofErr w:type="gramEnd"/>
      <w:r w:rsidRPr="00444EC4">
        <w:rPr>
          <w:rFonts w:ascii="PT Astra Serif" w:hAnsi="PT Astra Serif"/>
        </w:rPr>
        <w:t>, в том числе скорая специализированная, медицинская помощь;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паллиативная</w:t>
      </w:r>
      <w:proofErr w:type="gramEnd"/>
      <w:r w:rsidRPr="00444EC4">
        <w:rPr>
          <w:rFonts w:ascii="PT Astra Serif" w:hAnsi="PT Astra Serif"/>
        </w:rPr>
        <w:t xml:space="preserve"> медицинская помощь, в том числе паллиативная первичная, включая доврачебную и врачебную, и паллиативная специализированная медицинская помощь.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Понятие "медицинская организация" используется в Программе в значении, определенном в Федеральном </w:t>
      </w:r>
      <w:hyperlink r:id="rId4">
        <w:r w:rsidRPr="00444EC4">
          <w:rPr>
            <w:rFonts w:ascii="PT Astra Serif" w:hAnsi="PT Astra Serif"/>
            <w:color w:val="0000FF"/>
          </w:rPr>
          <w:t>законе</w:t>
        </w:r>
      </w:hyperlink>
      <w:r w:rsidRPr="00444EC4">
        <w:rPr>
          <w:rFonts w:ascii="PT Astra Serif" w:hAnsi="PT Astra Serif"/>
        </w:rPr>
        <w:t xml:space="preserve"> от 21 ноября 2011 года N 323-ФЗ "Об основах охраны здоровья граждан в Российской Федерации" (далее - Федеральный закон N 323-ФЗ) и Федеральном </w:t>
      </w:r>
      <w:hyperlink r:id="rId5">
        <w:r w:rsidRPr="00444EC4">
          <w:rPr>
            <w:rFonts w:ascii="PT Astra Serif" w:hAnsi="PT Astra Serif"/>
            <w:color w:val="0000FF"/>
          </w:rPr>
          <w:t>законе</w:t>
        </w:r>
      </w:hyperlink>
      <w:r w:rsidRPr="00444EC4">
        <w:rPr>
          <w:rFonts w:ascii="PT Astra Serif" w:hAnsi="PT Astra Serif"/>
        </w:rPr>
        <w:t xml:space="preserve"> от 29 ноября 2010 года N 326-ФЗ "Об обязательном медицинском страховании в Российской Федерации" (далее - Федеральный закон N 326-ФЗ).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Ветеранам боевых действий оказание медицинской помощи в ходе Программы осуществляется во внеочередном порядке.</w:t>
      </w:r>
    </w:p>
    <w:p w:rsidR="002B7EE4" w:rsidRPr="00444EC4" w:rsidRDefault="002B7EE4" w:rsidP="002B7EE4">
      <w:pPr>
        <w:pStyle w:val="ConsPlusNormal"/>
        <w:jc w:val="center"/>
        <w:rPr>
          <w:rFonts w:ascii="PT Astra Serif" w:hAnsi="PT Astra Serif"/>
        </w:rPr>
      </w:pPr>
    </w:p>
    <w:p w:rsidR="002B7EE4" w:rsidRPr="00444EC4" w:rsidRDefault="002B7EE4" w:rsidP="002B7EE4">
      <w:pPr>
        <w:pStyle w:val="ConsPlusTitle"/>
        <w:jc w:val="center"/>
        <w:outlineLvl w:val="2"/>
        <w:rPr>
          <w:rFonts w:ascii="PT Astra Serif" w:hAnsi="PT Astra Serif"/>
        </w:rPr>
      </w:pPr>
      <w:r w:rsidRPr="00444EC4">
        <w:rPr>
          <w:rFonts w:ascii="PT Astra Serif" w:hAnsi="PT Astra Serif"/>
        </w:rPr>
        <w:t>Первичная медико-санитарная помощь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Первичная медико-санитарная помощь является основой системы оказания медицинской помощи и включает в себя мероприятия по профилактике, диагностике, лечению заболеваний и состояний, медицинской реабилитации, наблюдению за течением беременности, формированию здорового образа жизни и санитарно-гигиеническому просвещению населения.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Первичная медико-санитарная помощь оказывается в амбулаторных условиях и условиях дневного стационара в плановой и неотложной формах.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Первичная доврачебная медико-санитарная помощь оказывается фельдшерами, акушерами и другими медицинскими работниками со средним профессиональным медицинским образованием.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Первичная врачебная медико-санитарная помощь оказывается врачами-терапевтами, врачами-терапевтами участковыми, врачами-педиатрами, врачами-педиатрами участковыми и врачами общей практики (семейными врачами).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Первичная специализированная медико-санитарная помощь оказывается врачами-специалистами, включая врачей-специалистов медицинских организаций, оказывающих специализированную, в том числе высокотехнологичную, медицинскую помощь.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Для получения первичной врачебной медико-санитарной помощи гражданин выбирает одну медицинскую организацию, в том числе по территориально-участковому принципу (далее соответственно - прикрепившееся лицо, прикрепленное население), не чаще, чем 1 раз в год (за исключением случаев изменения места жительства или места пребывания гражданина).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Title"/>
        <w:jc w:val="center"/>
        <w:outlineLvl w:val="2"/>
        <w:rPr>
          <w:rFonts w:ascii="PT Astra Serif" w:hAnsi="PT Astra Serif"/>
        </w:rPr>
      </w:pPr>
      <w:r w:rsidRPr="00444EC4">
        <w:rPr>
          <w:rFonts w:ascii="PT Astra Serif" w:hAnsi="PT Astra Serif"/>
        </w:rPr>
        <w:t>Специализированная, в том числе высокотехнологичная,</w:t>
      </w:r>
    </w:p>
    <w:p w:rsidR="002B7EE4" w:rsidRPr="00444EC4" w:rsidRDefault="002B7EE4" w:rsidP="002B7EE4">
      <w:pPr>
        <w:pStyle w:val="ConsPlusTitle"/>
        <w:jc w:val="center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медицинская</w:t>
      </w:r>
      <w:proofErr w:type="gramEnd"/>
      <w:r w:rsidRPr="00444EC4">
        <w:rPr>
          <w:rFonts w:ascii="PT Astra Serif" w:hAnsi="PT Astra Serif"/>
        </w:rPr>
        <w:t xml:space="preserve"> помощь</w:t>
      </w:r>
    </w:p>
    <w:p w:rsidR="002B7EE4" w:rsidRPr="00444EC4" w:rsidRDefault="002B7EE4" w:rsidP="002B7EE4">
      <w:pPr>
        <w:pStyle w:val="ConsPlusNormal"/>
        <w:jc w:val="center"/>
        <w:rPr>
          <w:rFonts w:ascii="PT Astra Serif" w:hAnsi="PT Astra Serif"/>
        </w:rPr>
      </w:pP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Специализированную медицинскую помощь оказывают бесплатно в стационарных условиях и в условиях дневного стационара врачи-специалисты, мероприятия включают в себя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Высокотехнологичная медицинская помощь, являющаяся частью специализированной медицинской помощи, включает в себя применение новых сложных и (или) уникальных методов лечения, а также ресурсоемких методов лечения с научно доказанной эффективностью, в том числе клеточных технологий, роботизированной техники, информационных технологий и методов генной инженерии, разработанных на основе достижений медицинской науки и смежных отраслей науки и техники.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Высокотехнологичную медицинскую помощь, являющуюся частью специализированной медицинской помощи, оказывают медицинские организации в соответствии с </w:t>
      </w:r>
      <w:hyperlink r:id="rId6">
        <w:r w:rsidRPr="00444EC4">
          <w:rPr>
            <w:rFonts w:ascii="PT Astra Serif" w:hAnsi="PT Astra Serif"/>
            <w:color w:val="0000FF"/>
          </w:rPr>
          <w:t>перечнем</w:t>
        </w:r>
      </w:hyperlink>
      <w:r w:rsidRPr="00444EC4">
        <w:rPr>
          <w:rFonts w:ascii="PT Astra Serif" w:hAnsi="PT Astra Serif"/>
        </w:rPr>
        <w:t xml:space="preserve"> видов высокотехнологичной медицинской помощи, содержащим в том числе методы лечения и источники финансового обеспечения высокотехнологичной медицинской помощи, предусмотренным постановлением Правительства Российской Федерации от 28 декабря 2023 года N 2353 (далее - перечень видов высокотехнологичной медицинской помощи).</w:t>
      </w:r>
    </w:p>
    <w:p w:rsidR="002B7EE4" w:rsidRPr="00444EC4" w:rsidRDefault="002B7EE4" w:rsidP="002B7EE4">
      <w:pPr>
        <w:pStyle w:val="ConsPlusNormal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(</w:t>
      </w:r>
      <w:proofErr w:type="gramStart"/>
      <w:r w:rsidRPr="00444EC4">
        <w:rPr>
          <w:rFonts w:ascii="PT Astra Serif" w:hAnsi="PT Astra Serif"/>
        </w:rPr>
        <w:t>в</w:t>
      </w:r>
      <w:proofErr w:type="gramEnd"/>
      <w:r w:rsidRPr="00444EC4">
        <w:rPr>
          <w:rFonts w:ascii="PT Astra Serif" w:hAnsi="PT Astra Serif"/>
        </w:rPr>
        <w:t xml:space="preserve"> ред. </w:t>
      </w:r>
      <w:hyperlink r:id="rId7">
        <w:r w:rsidRPr="00444EC4">
          <w:rPr>
            <w:rFonts w:ascii="PT Astra Serif" w:hAnsi="PT Astra Serif"/>
            <w:color w:val="0000FF"/>
          </w:rPr>
          <w:t>постановления</w:t>
        </w:r>
      </w:hyperlink>
      <w:r w:rsidRPr="00444EC4">
        <w:rPr>
          <w:rFonts w:ascii="PT Astra Serif" w:hAnsi="PT Astra Serif"/>
        </w:rPr>
        <w:t xml:space="preserve"> Правительства ХМАО - Югры от 07.03.2024 N 85-п)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Title"/>
        <w:jc w:val="center"/>
        <w:outlineLvl w:val="2"/>
        <w:rPr>
          <w:rFonts w:ascii="PT Astra Serif" w:hAnsi="PT Astra Serif"/>
        </w:rPr>
      </w:pPr>
      <w:r w:rsidRPr="00444EC4">
        <w:rPr>
          <w:rFonts w:ascii="PT Astra Serif" w:hAnsi="PT Astra Serif"/>
        </w:rPr>
        <w:t>Скорая, в том числе скорая специализированная, медицинская</w:t>
      </w:r>
    </w:p>
    <w:p w:rsidR="002B7EE4" w:rsidRPr="00444EC4" w:rsidRDefault="002B7EE4" w:rsidP="002B7EE4">
      <w:pPr>
        <w:pStyle w:val="ConsPlusTitle"/>
        <w:jc w:val="center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помощь</w:t>
      </w:r>
      <w:proofErr w:type="gramEnd"/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Скорая, в том числе скорая специализированная, медицинская помощь оказывается гражданам в экстренной или неотложной форме вне медицинской организации, а также в амбулаторных и стационарных условиях при заболеваниях, несчастных случаях, травмах, отравлениях и других состояниях, требующих срочного медицинского вмешательства.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Скорую, в том числе скорую специализированную, медицинскую помощь оказывают медицинские организации государственной системы здравоохранения бесплатно.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При оказании скорой медицинской помощи в случае необходимости осуществляется медицинская эвакуация, представляющая собой транспортировку граждан в целях спасения жизни и сохранения здоровья (в том числе лиц, находящихся на лечении в медицинских организациях, в которых отсутствует возможность оказания необходимой медицинской помощи при угрожающих жизни состояниях, женщин в период беременности, родов, послеродовой период и новорожденных, лиц, пострадавших в результате чрезвычайных ситуаций и стихийных бедствий).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Медицинскую эвакуацию, в том числе между субъектами Российской Федерации, осуществляют выездные бригады скорой медицинской помощи с проведением во время транспортировки мероприятий по оказанию медицинской помощи, в том числе с применением медицинского оборудования.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Title"/>
        <w:jc w:val="center"/>
        <w:outlineLvl w:val="2"/>
        <w:rPr>
          <w:rFonts w:ascii="PT Astra Serif" w:hAnsi="PT Astra Serif"/>
        </w:rPr>
      </w:pPr>
      <w:r w:rsidRPr="00444EC4">
        <w:rPr>
          <w:rFonts w:ascii="PT Astra Serif" w:hAnsi="PT Astra Serif"/>
        </w:rPr>
        <w:t>Медицинская реабилитация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Медицинская реабилитация осуществляется в медицинских организациях и включает в себя комплексное применение природных лечебных факторов, лекарственной, немедикаментозной терапии и других методов.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Абзац утратил силу с 7 марта 2024 года. - </w:t>
      </w:r>
      <w:hyperlink r:id="rId8">
        <w:r w:rsidRPr="00444EC4">
          <w:rPr>
            <w:rFonts w:ascii="PT Astra Serif" w:hAnsi="PT Astra Serif"/>
            <w:color w:val="0000FF"/>
          </w:rPr>
          <w:t>Постановление</w:t>
        </w:r>
      </w:hyperlink>
      <w:r w:rsidRPr="00444EC4">
        <w:rPr>
          <w:rFonts w:ascii="PT Astra Serif" w:hAnsi="PT Astra Serif"/>
        </w:rPr>
        <w:t xml:space="preserve"> Правительства ХМАО - Югры от 07.03.2024 N 85-п.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При наличии показаний для получения медицинской реабилитации в условиях дневного </w:t>
      </w:r>
      <w:r w:rsidRPr="00444EC4">
        <w:rPr>
          <w:rFonts w:ascii="PT Astra Serif" w:hAnsi="PT Astra Serif"/>
        </w:rPr>
        <w:lastRenderedPageBreak/>
        <w:t>стационара или амбулаторно, но при наличии факторов, ограничивающих возможности пациента получить такую медицинскую реабилитацию, включая случаи проживания пациента в отдаленном от медицинской организации населенном пункте, ограничения в передвижении пациента, медицинская организация, к которой прикреплен пациент для получения первичной медико-санитарной помощи, организует ему прохождение медицинской реабилитации на дому.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При оказании медицинской реабилитации на дому на период лечения пациенту могут предоставляться медицинские изделия, предназначенные для восстановления функций органов и систем, в соответствии с клиническими рекомендациями по соответствующему заболеванию.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Порядок организации медицинской реабилитации на дому, включая перечень медицинских вмешательств, оказываемых при медицинской реабилитации на дому, порядок предоставления пациенту медицинских изделий, а также порядок оплаты указанной помощи устанавливает Минздрав России.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организация, оказавшая пациенту специализированную медицинскую помощь, оформляет пациенту рекомендации по дальнейшему прохождению медицинской реабилитации, содержащие перечень рекомендуемых мероприятий по медицинской реабилитации.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В случае проживания пациента в отдаленном или труднодоступном населенном пункте информацию о пациенте, нуждающемся в продолжении медицинской реабилитации, направляет медицинская организация, в которой пациент получил специализированную медицинскую помощь, в медицинскую организацию, к которой пациент прикреплен для получения первичной медико-санитарной помощи, для организации ему медицинской реабилитации.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Медицинская реабилитация в амбулаторных условиях и условиях дневного стационара может проводиться на базе действующих отделений (кабинетов) физиотерапии, лечебной физкультуры, массажа и других подразделений в соответствии с назначенными врачом по медицинской реабилитации мероприятиями по медицинской реабилитации.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Медицинская реабилитация включает в том числе продолжительную медицинскую реабилитацию (длительностью 30 суток и более) для пациентов: ветеранов боевых действий, принимавших участие (содействовавших выполнению задач) в специальной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уволенным с военной службы (службы, работы).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В случае отсутствия в медицинской организации, к которой пациент прикреплен для получения первичной медико-санитарной помощи, врача по медицинской реабилитации, но при наличии у медицинской организации лицензии на медицинскую реабилитацию врач, предоставляющий пациенту медицинскую реабилитацию, организует при необходимости проведение консультации пациента врачом по медицинской реабилитации медицинской организации (включая федеральные медицинские организации и медицинские организации, не участвующие в территориальной программе обязательного медицинского страхования), в том числе с использованием дистанционных (телемедицинских) технологий и с последующим внесением соответствующей информации о проведении и результатах такой консультации в медицинскую документацию пациента. В этом случае оплата такой консультации осуществляется на основании гражданско-правового договора между медицинской организацией, предоставляющей пациенту медицинскую реабилитацию, и медицинской организацией, врач которой проводил консультацию по медицинской реабилитации с использованием дистанционных (телемедицинских) технологий.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Минздрав России определяет перечень федеральных медицинских организаций, осуществляющих организационно-методическую помощь и поддержку медицинских организаций субъектов Российской Федерации, проводящих медицинскую реабилитацию.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lastRenderedPageBreak/>
        <w:t xml:space="preserve">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оказания, а также учет пациентов, получивших медицинскую реабилитацию с учетом ее </w:t>
      </w:r>
      <w:proofErr w:type="spellStart"/>
      <w:r w:rsidRPr="00444EC4">
        <w:rPr>
          <w:rFonts w:ascii="PT Astra Serif" w:hAnsi="PT Astra Serif"/>
        </w:rPr>
        <w:t>этапности</w:t>
      </w:r>
      <w:proofErr w:type="spellEnd"/>
      <w:r w:rsidRPr="00444EC4">
        <w:rPr>
          <w:rFonts w:ascii="PT Astra Serif" w:hAnsi="PT Astra Serif"/>
        </w:rPr>
        <w:t>.</w:t>
      </w:r>
    </w:p>
    <w:p w:rsidR="002B7EE4" w:rsidRPr="00444EC4" w:rsidRDefault="002B7EE4" w:rsidP="002B7EE4">
      <w:pPr>
        <w:pStyle w:val="ConsPlusNormal"/>
        <w:jc w:val="center"/>
        <w:rPr>
          <w:rFonts w:ascii="PT Astra Serif" w:hAnsi="PT Astra Serif"/>
        </w:rPr>
      </w:pPr>
    </w:p>
    <w:p w:rsidR="002B7EE4" w:rsidRPr="00444EC4" w:rsidRDefault="002B7EE4" w:rsidP="002B7EE4">
      <w:pPr>
        <w:pStyle w:val="ConsPlusTitle"/>
        <w:jc w:val="center"/>
        <w:outlineLvl w:val="2"/>
        <w:rPr>
          <w:rFonts w:ascii="PT Astra Serif" w:hAnsi="PT Astra Serif"/>
        </w:rPr>
      </w:pPr>
      <w:r w:rsidRPr="00444EC4">
        <w:rPr>
          <w:rFonts w:ascii="PT Astra Serif" w:hAnsi="PT Astra Serif"/>
        </w:rPr>
        <w:t>Паллиативная медицинская помощь</w:t>
      </w:r>
    </w:p>
    <w:p w:rsidR="002B7EE4" w:rsidRPr="00444EC4" w:rsidRDefault="002B7EE4" w:rsidP="002B7EE4">
      <w:pPr>
        <w:pStyle w:val="ConsPlusNormal"/>
        <w:jc w:val="center"/>
        <w:rPr>
          <w:rFonts w:ascii="PT Astra Serif" w:hAnsi="PT Astra Serif"/>
        </w:rPr>
      </w:pP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Паллиативная медицинская помощь оказывается бесплатно в амбулаторных условиях, в том числе на дому, в условиях дневного стационара и стационарных условиях медицинскими работниками, прошедшими обучение по оказанию такой помощи.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Ветеранам боевых действий (в том числе ветеранам боевых действий - участникам специальной военной операции) паллиативная медицинская помощь оказывается во внеочередном порядке.</w:t>
      </w:r>
    </w:p>
    <w:p w:rsidR="002B7EE4" w:rsidRPr="00444EC4" w:rsidRDefault="002B7EE4" w:rsidP="002B7EE4">
      <w:pPr>
        <w:pStyle w:val="ConsPlusNormal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(</w:t>
      </w:r>
      <w:proofErr w:type="gramStart"/>
      <w:r w:rsidRPr="00444EC4">
        <w:rPr>
          <w:rFonts w:ascii="PT Astra Serif" w:hAnsi="PT Astra Serif"/>
        </w:rPr>
        <w:t>в</w:t>
      </w:r>
      <w:proofErr w:type="gramEnd"/>
      <w:r w:rsidRPr="00444EC4">
        <w:rPr>
          <w:rFonts w:ascii="PT Astra Serif" w:hAnsi="PT Astra Serif"/>
        </w:rPr>
        <w:t xml:space="preserve"> ред. </w:t>
      </w:r>
      <w:hyperlink r:id="rId9">
        <w:r w:rsidRPr="00444EC4">
          <w:rPr>
            <w:rFonts w:ascii="PT Astra Serif" w:hAnsi="PT Astra Serif"/>
            <w:color w:val="0000FF"/>
          </w:rPr>
          <w:t>постановления</w:t>
        </w:r>
      </w:hyperlink>
      <w:r w:rsidRPr="00444EC4">
        <w:rPr>
          <w:rFonts w:ascii="PT Astra Serif" w:hAnsi="PT Astra Serif"/>
        </w:rPr>
        <w:t xml:space="preserve"> Правительства ХМАО - Югры от 29.03.2024 N 120-п)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Ветеранам боевых действий (в том числе ветеранам боевых действий - участникам специальной военной операции) продукты лечебного (</w:t>
      </w:r>
      <w:proofErr w:type="spellStart"/>
      <w:r w:rsidRPr="00444EC4">
        <w:rPr>
          <w:rFonts w:ascii="PT Astra Serif" w:hAnsi="PT Astra Serif"/>
        </w:rPr>
        <w:t>энтерального</w:t>
      </w:r>
      <w:proofErr w:type="spellEnd"/>
      <w:r w:rsidRPr="00444EC4">
        <w:rPr>
          <w:rFonts w:ascii="PT Astra Serif" w:hAnsi="PT Astra Serif"/>
        </w:rPr>
        <w:t>) питания в ходе оказания паллиативной медицинской помощи предоставляются во внеочередном порядке.</w:t>
      </w:r>
    </w:p>
    <w:p w:rsidR="002B7EE4" w:rsidRPr="00444EC4" w:rsidRDefault="002B7EE4" w:rsidP="002B7EE4">
      <w:pPr>
        <w:pStyle w:val="ConsPlusNormal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(</w:t>
      </w:r>
      <w:proofErr w:type="gramStart"/>
      <w:r w:rsidRPr="00444EC4">
        <w:rPr>
          <w:rFonts w:ascii="PT Astra Serif" w:hAnsi="PT Astra Serif"/>
        </w:rPr>
        <w:t>абзац</w:t>
      </w:r>
      <w:proofErr w:type="gramEnd"/>
      <w:r w:rsidRPr="00444EC4">
        <w:rPr>
          <w:rFonts w:ascii="PT Astra Serif" w:hAnsi="PT Astra Serif"/>
        </w:rPr>
        <w:t xml:space="preserve"> введен </w:t>
      </w:r>
      <w:hyperlink r:id="rId10">
        <w:r w:rsidRPr="00444EC4">
          <w:rPr>
            <w:rFonts w:ascii="PT Astra Serif" w:hAnsi="PT Astra Serif"/>
            <w:color w:val="0000FF"/>
          </w:rPr>
          <w:t>постановлением</w:t>
        </w:r>
      </w:hyperlink>
      <w:r w:rsidRPr="00444EC4">
        <w:rPr>
          <w:rFonts w:ascii="PT Astra Serif" w:hAnsi="PT Astra Serif"/>
        </w:rPr>
        <w:t xml:space="preserve"> Правительства ХМАО - Югры от 29.03.2024 N 120-п)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 и организациями, указанными в </w:t>
      </w:r>
      <w:hyperlink r:id="rId11">
        <w:r w:rsidRPr="00444EC4">
          <w:rPr>
            <w:rFonts w:ascii="PT Astra Serif" w:hAnsi="PT Astra Serif"/>
            <w:color w:val="0000FF"/>
          </w:rPr>
          <w:t>части 2 статьи 6</w:t>
        </w:r>
      </w:hyperlink>
      <w:r w:rsidRPr="00444EC4">
        <w:rPr>
          <w:rFonts w:ascii="PT Astra Serif" w:hAnsi="PT Astra Serif"/>
        </w:rPr>
        <w:t xml:space="preserve"> Федерального закона N 323-ФЗ,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Медицинская организация, к которой пациент прикреплен для получения первичной медико-санитарной помощи, организует оказание ему паллиативной первичной медицинской помощи медицинскими работниками, включая медицинских работников фельдшерских, фельдшерско-акушерских пунктов, врачебных амбулаторий и иных подразделений медицинских организаций, оказывающих первичную медико-санитарную помощь, во взаимодействии с выездными патронажными бригадами медицинских организаций, оказывающих паллиативную медицинскую помощь, и во взаимодействии с медицинскими организациями, оказывающими паллиативную специализированную медицинскую помощь.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Медицинские организации, оказывающие специализированную 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3 дня до выписки указанного пациента из медицинской организации, оказывающей специализированную медицинскую помощь, в том числе паллиативную, в стационарных условиях и условиях дневного стационара, информируют о нем медицинскую организацию, к которой такой пациент прикреплен для получения первичной медико-санитарной помощи, или близлежащую к месту его пребывания медицинскую организацию, оказывающую первичную медико-санитарную помощь.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За счет бюджетных ассигнований автономного округа такие медицинские организации и их подразделения обеспечиваются медицинскими изделиями, предназначенными для поддержания функций органов и систем организма человека, для использования на дому по </w:t>
      </w:r>
      <w:hyperlink r:id="rId12">
        <w:r w:rsidRPr="00444EC4">
          <w:rPr>
            <w:rFonts w:ascii="PT Astra Serif" w:hAnsi="PT Astra Serif"/>
            <w:color w:val="0000FF"/>
          </w:rPr>
          <w:t>перечню</w:t>
        </w:r>
      </w:hyperlink>
      <w:r w:rsidRPr="00444EC4">
        <w:rPr>
          <w:rFonts w:ascii="PT Astra Serif" w:hAnsi="PT Astra Serif"/>
        </w:rPr>
        <w:t>, утверждаемому приказом Минздрава России от 31 мая 2019 года N 348н, а также необходимыми лекарственными препаратами, в том числе наркотическими и психотропными, используемыми при посещениях на дому и продуктами лечебного (</w:t>
      </w:r>
      <w:proofErr w:type="spellStart"/>
      <w:r w:rsidRPr="00444EC4">
        <w:rPr>
          <w:rFonts w:ascii="PT Astra Serif" w:hAnsi="PT Astra Serif"/>
        </w:rPr>
        <w:t>энтерального</w:t>
      </w:r>
      <w:proofErr w:type="spellEnd"/>
      <w:r w:rsidRPr="00444EC4">
        <w:rPr>
          <w:rFonts w:ascii="PT Astra Serif" w:hAnsi="PT Astra Serif"/>
        </w:rPr>
        <w:t>) питания.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В целях обеспечения пациентов, получающих паллиативную медицинскую помощь, наркотическими лекарственными препаратами и психотропными лекарственными препаратами Департамент здравоохранения автономного округа (далее - </w:t>
      </w:r>
      <w:proofErr w:type="spellStart"/>
      <w:r w:rsidRPr="00444EC4">
        <w:rPr>
          <w:rFonts w:ascii="PT Astra Serif" w:hAnsi="PT Astra Serif"/>
        </w:rPr>
        <w:t>Депздрав</w:t>
      </w:r>
      <w:proofErr w:type="spellEnd"/>
      <w:r w:rsidRPr="00444EC4">
        <w:rPr>
          <w:rFonts w:ascii="PT Astra Serif" w:hAnsi="PT Astra Serif"/>
        </w:rPr>
        <w:t xml:space="preserve"> Югры) в соответствии с законодательством Российской Федерации в случае наличия потребности организовывает </w:t>
      </w:r>
      <w:r w:rsidRPr="00444EC4">
        <w:rPr>
          <w:rFonts w:ascii="PT Astra Serif" w:hAnsi="PT Astra Serif"/>
        </w:rPr>
        <w:lastRenderedPageBreak/>
        <w:t xml:space="preserve">изготовление в аптечных организациях наркотических лекарственных препаратов и психотропных лекарственных препаратов в </w:t>
      </w:r>
      <w:proofErr w:type="spellStart"/>
      <w:r w:rsidRPr="00444EC4">
        <w:rPr>
          <w:rFonts w:ascii="PT Astra Serif" w:hAnsi="PT Astra Serif"/>
        </w:rPr>
        <w:t>неинвазивных</w:t>
      </w:r>
      <w:proofErr w:type="spellEnd"/>
      <w:r w:rsidRPr="00444EC4">
        <w:rPr>
          <w:rFonts w:ascii="PT Astra Serif" w:hAnsi="PT Astra Serif"/>
        </w:rPr>
        <w:t xml:space="preserve"> лекарственных формах, в том числе применяемых у детей.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Мероприятия по развитию паллиативной медицинской помощи, включая целевые показатели их результативности, осуществляются в ходе государственной </w:t>
      </w:r>
      <w:hyperlink r:id="rId13">
        <w:r w:rsidRPr="00444EC4">
          <w:rPr>
            <w:rFonts w:ascii="PT Astra Serif" w:hAnsi="PT Astra Serif"/>
            <w:color w:val="0000FF"/>
          </w:rPr>
          <w:t>программы</w:t>
        </w:r>
      </w:hyperlink>
      <w:r w:rsidRPr="00444EC4">
        <w:rPr>
          <w:rFonts w:ascii="PT Astra Serif" w:hAnsi="PT Astra Serif"/>
        </w:rPr>
        <w:t xml:space="preserve"> автономного округа "Современное здравоохранение", утвержденной постановлением Правительства автономного округа от 10 ноября 2023 года N 558-п.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Title"/>
        <w:jc w:val="center"/>
        <w:outlineLvl w:val="2"/>
        <w:rPr>
          <w:rFonts w:ascii="PT Astra Serif" w:hAnsi="PT Astra Serif"/>
        </w:rPr>
      </w:pPr>
      <w:r w:rsidRPr="00444EC4">
        <w:rPr>
          <w:rFonts w:ascii="PT Astra Serif" w:hAnsi="PT Astra Serif"/>
        </w:rPr>
        <w:t>Оказание гражданам, находящимся в стационарных организациях</w:t>
      </w:r>
    </w:p>
    <w:p w:rsidR="002B7EE4" w:rsidRPr="00444EC4" w:rsidRDefault="002B7EE4" w:rsidP="002B7EE4">
      <w:pPr>
        <w:pStyle w:val="ConsPlusTitle"/>
        <w:jc w:val="center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социального</w:t>
      </w:r>
      <w:proofErr w:type="gramEnd"/>
      <w:r w:rsidRPr="00444EC4">
        <w:rPr>
          <w:rFonts w:ascii="PT Astra Serif" w:hAnsi="PT Astra Serif"/>
        </w:rPr>
        <w:t xml:space="preserve"> обслуживания, медицинской помощи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В целях оказания гражданам, находящимся в стационарных организациях социального обслуживания, медицинской помощи </w:t>
      </w:r>
      <w:proofErr w:type="spellStart"/>
      <w:r w:rsidRPr="00444EC4">
        <w:rPr>
          <w:rFonts w:ascii="PT Astra Serif" w:hAnsi="PT Astra Serif"/>
        </w:rPr>
        <w:t>Депздрав</w:t>
      </w:r>
      <w:proofErr w:type="spellEnd"/>
      <w:r w:rsidRPr="00444EC4">
        <w:rPr>
          <w:rFonts w:ascii="PT Astra Serif" w:hAnsi="PT Astra Serif"/>
        </w:rPr>
        <w:t xml:space="preserve"> Югры организует взаимодействие стационарных организаций социального обслуживания с близлежащими медицинскими организациями.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В отношении лиц, находящихся в стационарных организациях социального обслуживания, с привлечением близлежащих медицинских организаций проводится в приоритетном порядке диспансеризация, а при наличии хронических заболеваний - диспансерное наблюдение в соответствии с порядками, установленными Минздравом России.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Контроль полноты и результатов проведения диспансеризации и диспансерного наблюдения осуществляет </w:t>
      </w:r>
      <w:proofErr w:type="spellStart"/>
      <w:r w:rsidRPr="00444EC4">
        <w:rPr>
          <w:rFonts w:ascii="PT Astra Serif" w:hAnsi="PT Astra Serif"/>
        </w:rPr>
        <w:t>Депздрав</w:t>
      </w:r>
      <w:proofErr w:type="spellEnd"/>
      <w:r w:rsidRPr="00444EC4">
        <w:rPr>
          <w:rFonts w:ascii="PT Astra Serif" w:hAnsi="PT Astra Serif"/>
        </w:rPr>
        <w:t xml:space="preserve"> Югры, а также страховые медицинские организации, в которых застрахованы по обязательному медицинскому страхованию лица (далее - застрахованные лица), находящиеся в стационарных организациях социального обслуживания, и территориальный фонд обязательного медицинского страхования.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При выявлении в условиях диспансеризации и диспансерного наблюдения показаний к оказанию специализированной, в том числе высокотехнологичной, медицинской помощи лицо, находящееся в стационарных организациях социального обслуживания, переводят в специализированную медицинскую организацию в сроки, установленные Программой.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Title"/>
        <w:jc w:val="center"/>
        <w:outlineLvl w:val="2"/>
        <w:rPr>
          <w:rFonts w:ascii="PT Astra Serif" w:hAnsi="PT Astra Serif"/>
        </w:rPr>
      </w:pPr>
      <w:r w:rsidRPr="00444EC4">
        <w:rPr>
          <w:rFonts w:ascii="PT Astra Serif" w:hAnsi="PT Astra Serif"/>
        </w:rPr>
        <w:t>Оказание медицинской помощи лицам с психическими</w:t>
      </w:r>
    </w:p>
    <w:p w:rsidR="002B7EE4" w:rsidRPr="00444EC4" w:rsidRDefault="002B7EE4" w:rsidP="002B7EE4">
      <w:pPr>
        <w:pStyle w:val="ConsPlusTitle"/>
        <w:jc w:val="center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расстройствами</w:t>
      </w:r>
      <w:proofErr w:type="gramEnd"/>
      <w:r w:rsidRPr="00444EC4">
        <w:rPr>
          <w:rFonts w:ascii="PT Astra Serif" w:hAnsi="PT Astra Serif"/>
        </w:rPr>
        <w:t xml:space="preserve"> и расстройствами поведения</w:t>
      </w:r>
    </w:p>
    <w:p w:rsidR="002B7EE4" w:rsidRPr="00444EC4" w:rsidRDefault="002B7EE4" w:rsidP="002B7EE4">
      <w:pPr>
        <w:pStyle w:val="ConsPlusNormal"/>
        <w:jc w:val="center"/>
        <w:rPr>
          <w:rFonts w:ascii="PT Astra Serif" w:hAnsi="PT Astra Serif"/>
        </w:rPr>
      </w:pP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В отношении лиц с психическими расстройствами и расстройствами поведения, в том числе находящихся в стационарных организациях социального обслуживания, а также в условиях сопровождаемого проживания, включая совместное проживание таких лиц в отдельных жилых помещениях, за счет бюджетных ассигнований автономного округа проводится диспансерное наблюдение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во взаимодействии с врачами-психиатрами стационарных организаций социального обслуживания в порядке, установленном Минздравом России.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Для лиц с психическими расстройствами и расстройствами поведения, проживающих в сельской местности, рабочих поселках и поселках городского типа, организация медицинской помощи, в том числе по профилю "психиатрия", осуществляется во взаимодействии медицинских работников, включая медицинских работников фельдшерских здравпунктов, фельдшерско-акушерских пунктов, врачебных амбулаторий и отделений (центров, кабинетов) общей врачебной практики, с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в том числе силами специализированных выездных психиатрических бригад, в порядке, установленном Минздравом России.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Для лиц с психическими расстройствами и расстройствами поведения, связанными со стрессом, включая посттравматическое стрессовое расстройство, организацию помощи осуществляют медицинские психологи кабинета медико-психологического консультирования в медицинских организациях, оказывающих первичную специализированную медико-санитарную </w:t>
      </w:r>
      <w:r w:rsidRPr="00444EC4">
        <w:rPr>
          <w:rFonts w:ascii="PT Astra Serif" w:hAnsi="PT Astra Serif"/>
        </w:rPr>
        <w:lastRenderedPageBreak/>
        <w:t>помощь при психических расстройствах и расстройствах поведения в порядке, установленном Минздравом России.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При организации медицинскими организациями, оказывающими первичную специализированную медико-санитарную помощь при психических расстройствах и расстройствах поведения, медицинской помощи лицам с психическими расстройствами и расстройствами поведения, проживающим в сельской местности, рабочих поселках и поселках городского типа, предоставляется лекарственное обеспечение, в том числе доставка лекарственных препаратов по месту жительства.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Title"/>
        <w:jc w:val="center"/>
        <w:outlineLvl w:val="2"/>
        <w:rPr>
          <w:rFonts w:ascii="PT Astra Serif" w:hAnsi="PT Astra Serif"/>
        </w:rPr>
      </w:pPr>
      <w:r w:rsidRPr="00444EC4">
        <w:rPr>
          <w:rFonts w:ascii="PT Astra Serif" w:hAnsi="PT Astra Serif"/>
        </w:rPr>
        <w:t>Формы оказания медицинской помощи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Медицинская помощь оказывается в следующих формах: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экстренная</w:t>
      </w:r>
      <w:proofErr w:type="gramEnd"/>
      <w:r w:rsidRPr="00444EC4">
        <w:rPr>
          <w:rFonts w:ascii="PT Astra Serif" w:hAnsi="PT Astra Serif"/>
        </w:rPr>
        <w:t xml:space="preserve">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неотложная</w:t>
      </w:r>
      <w:proofErr w:type="gramEnd"/>
      <w:r w:rsidRPr="00444EC4">
        <w:rPr>
          <w:rFonts w:ascii="PT Astra Serif" w:hAnsi="PT Astra Serif"/>
        </w:rPr>
        <w:t xml:space="preserve">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proofErr w:type="gramStart"/>
      <w:r w:rsidRPr="00444EC4">
        <w:rPr>
          <w:rFonts w:ascii="PT Astra Serif" w:hAnsi="PT Astra Serif"/>
        </w:rPr>
        <w:t>плановая</w:t>
      </w:r>
      <w:proofErr w:type="gramEnd"/>
      <w:r w:rsidRPr="00444EC4">
        <w:rPr>
          <w:rFonts w:ascii="PT Astra Serif" w:hAnsi="PT Astra Serif"/>
        </w:rPr>
        <w:t xml:space="preserve"> - медицинская помощь, 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Гражданам, проживающим на отдаленных территориях и в сельской местности, первичная специализированная медико-санитарная помощь оказывается выездными медицинскими бригадами по графику, устанавливаемому руководителем близлежащей медицинской организации, к которой прикреплены жители отдаленного (сельского) населенного пункта. Доведение информации о графике выезда медицинских бригад осуществляется близлежащим медицинским подразделением (фельдшерским здравпунктом, фельдшерско-акушерским пунктом, врачебной амбулаторией, отделением врача общей практики, семейного врача и т.д.) любым доступным способом с привлечением органов местного самоуправления.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Медицинские работники Федеральных медицинских организаций, имеющих прикрепленное население и оказывающих медицинскую помощь в амбулаторных условиях и (или) в условиях дневного стационара, вправе организовывать оказание медицинской помощи в порядке, установленном </w:t>
      </w:r>
      <w:hyperlink r:id="rId14">
        <w:r w:rsidRPr="00444EC4">
          <w:rPr>
            <w:rFonts w:ascii="PT Astra Serif" w:hAnsi="PT Astra Serif"/>
            <w:color w:val="0000FF"/>
          </w:rPr>
          <w:t>пунктом 21 части 1 статьи 14</w:t>
        </w:r>
      </w:hyperlink>
      <w:r w:rsidRPr="00444EC4">
        <w:rPr>
          <w:rFonts w:ascii="PT Astra Serif" w:hAnsi="PT Astra Serif"/>
        </w:rPr>
        <w:t xml:space="preserve"> Федерального закона N 323-ФЗ, в том числе при оказании медицинской помощи в неотложной форме, включая медицинскую помощь при острых респираторных вирусных инфекциях и новой </w:t>
      </w:r>
      <w:proofErr w:type="spellStart"/>
      <w:r w:rsidRPr="00444EC4">
        <w:rPr>
          <w:rFonts w:ascii="PT Astra Serif" w:hAnsi="PT Astra Serif"/>
        </w:rPr>
        <w:t>коронавирусной</w:t>
      </w:r>
      <w:proofErr w:type="spellEnd"/>
      <w:r w:rsidRPr="00444EC4">
        <w:rPr>
          <w:rFonts w:ascii="PT Astra Serif" w:hAnsi="PT Astra Serif"/>
        </w:rPr>
        <w:t xml:space="preserve"> инфекции (COVID-19).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 xml:space="preserve">При оказании в пределах Программы первичной медико-санитарной помощи в условиях дневного стационара и в неотложной форме, специализированной медицинской помощи, в том числе высокотехнологичной, скорой, в том числе скорой специализированной, медицинской помощи, паллиативной медицинской помощи в стационарных условиях,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изделиями, включенными в </w:t>
      </w:r>
      <w:hyperlink r:id="rId15">
        <w:r w:rsidRPr="00444EC4">
          <w:rPr>
            <w:rFonts w:ascii="PT Astra Serif" w:hAnsi="PT Astra Serif"/>
            <w:color w:val="0000FF"/>
          </w:rPr>
          <w:t>перечень</w:t>
        </w:r>
      </w:hyperlink>
      <w:r w:rsidRPr="00444EC4">
        <w:rPr>
          <w:rFonts w:ascii="PT Astra Serif" w:hAnsi="PT Astra Serif"/>
        </w:rPr>
        <w:t xml:space="preserve"> жизненно необходимых и важнейших лекарственных препаратов, утвержденный распоряжением Правительства Российской Федерации от 12 октября 2019 года N 2406-р, </w:t>
      </w:r>
      <w:hyperlink r:id="rId16">
        <w:r w:rsidRPr="00444EC4">
          <w:rPr>
            <w:rFonts w:ascii="PT Astra Serif" w:hAnsi="PT Astra Serif"/>
            <w:color w:val="0000FF"/>
          </w:rPr>
          <w:t>перечень</w:t>
        </w:r>
      </w:hyperlink>
      <w:r w:rsidRPr="00444EC4">
        <w:rPr>
          <w:rFonts w:ascii="PT Astra Serif" w:hAnsi="PT Astra Serif"/>
        </w:rPr>
        <w:t xml:space="preserve"> медицинских изделий, имплантируемых в организм человека, утвержденный распоряжением Правительства Российской Федерации от 31 декабря 2018 года N 3053-р, а также медицинскими изделиями, предназначенными для поддержания функций органов и систем организма человека, для использования на дому при оказании паллиативной медицинской помощи в соответствии с перечнем, утвержденным Минздравом России.</w:t>
      </w:r>
    </w:p>
    <w:p w:rsidR="002B7EE4" w:rsidRPr="00444EC4" w:rsidRDefault="00444EC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hyperlink r:id="rId17">
        <w:r w:rsidR="002B7EE4" w:rsidRPr="00444EC4">
          <w:rPr>
            <w:rFonts w:ascii="PT Astra Serif" w:hAnsi="PT Astra Serif"/>
            <w:color w:val="0000FF"/>
          </w:rPr>
          <w:t>Порядок</w:t>
        </w:r>
      </w:hyperlink>
      <w:r w:rsidR="002B7EE4" w:rsidRPr="00444EC4">
        <w:rPr>
          <w:rFonts w:ascii="PT Astra Serif" w:hAnsi="PT Astra Serif"/>
        </w:rPr>
        <w:t xml:space="preserve"> передачи от медицинской организации пациенту (его законному представителю) медицинских изделий, предназначенных для поддержания функций его органов и систем организма </w:t>
      </w:r>
      <w:r w:rsidR="002B7EE4" w:rsidRPr="00444EC4">
        <w:rPr>
          <w:rFonts w:ascii="PT Astra Serif" w:hAnsi="PT Astra Serif"/>
        </w:rPr>
        <w:lastRenderedPageBreak/>
        <w:t>человека, для использования на дому при оказании паллиативной медицинской помощи установлен приказом Минздрава России от 10 июля 2019 N 505н.</w:t>
      </w:r>
    </w:p>
    <w:p w:rsidR="002B7EE4" w:rsidRPr="00444EC4" w:rsidRDefault="002B7EE4" w:rsidP="002B7EE4">
      <w:pPr>
        <w:pStyle w:val="ConsPlusNormal"/>
        <w:spacing w:before="220"/>
        <w:ind w:firstLine="540"/>
        <w:jc w:val="both"/>
        <w:rPr>
          <w:rFonts w:ascii="PT Astra Serif" w:hAnsi="PT Astra Serif"/>
        </w:rPr>
      </w:pPr>
      <w:r w:rsidRPr="00444EC4">
        <w:rPr>
          <w:rFonts w:ascii="PT Astra Serif" w:hAnsi="PT Astra Serif"/>
        </w:rPr>
        <w:t>Для граждан, проживающих на отдаленных территориях и в сельской местности, первичную специализированную медико-санитарную помощь оказывают выездные медицинские бригады по графику, устанавливаемому руководителем близлежащей медицинской организации, к которой прикреплены такие граждане. Доведение информации о графике выезда медицинских бригад осуществляет близлежащее медицинское подразделение (фельдшерский пункт, фельдшерско-акушерский пункт, врачебная амбулатория, отделение врача общей практики и т.д.) любым доступным способом с привлечением органов местного самоуправления.</w:t>
      </w:r>
    </w:p>
    <w:p w:rsidR="002B7EE4" w:rsidRPr="00444EC4" w:rsidRDefault="002B7EE4" w:rsidP="002B7EE4">
      <w:pPr>
        <w:pStyle w:val="ConsPlusNormal"/>
        <w:ind w:firstLine="540"/>
        <w:jc w:val="both"/>
        <w:rPr>
          <w:rFonts w:ascii="PT Astra Serif" w:hAnsi="PT Astra Serif"/>
        </w:rPr>
      </w:pPr>
    </w:p>
    <w:p w:rsidR="007D5DE8" w:rsidRPr="00444EC4" w:rsidRDefault="00444EC4">
      <w:pPr>
        <w:rPr>
          <w:rFonts w:ascii="PT Astra Serif" w:hAnsi="PT Astra Serif"/>
        </w:rPr>
      </w:pPr>
    </w:p>
    <w:sectPr w:rsidR="007D5DE8" w:rsidRPr="0044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F5"/>
    <w:rsid w:val="00074599"/>
    <w:rsid w:val="002B7EE4"/>
    <w:rsid w:val="00444EC4"/>
    <w:rsid w:val="007A57F5"/>
    <w:rsid w:val="009B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76127-025C-4088-B0C8-B7E77040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7E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7EE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s3">
    <w:name w:val="s_3"/>
    <w:basedOn w:val="a"/>
    <w:rsid w:val="00444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8160&amp;dst=100008" TargetMode="External"/><Relationship Id="rId13" Type="http://schemas.openxmlformats.org/officeDocument/2006/relationships/hyperlink" Target="https://login.consultant.ru/link/?req=doc&amp;base=RLAW926&amp;n=307743&amp;dst=10002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926&amp;n=298160&amp;dst=100007" TargetMode="External"/><Relationship Id="rId12" Type="http://schemas.openxmlformats.org/officeDocument/2006/relationships/hyperlink" Target="https://login.consultant.ru/link/?req=doc&amp;base=LAW&amp;n=369863&amp;dst=100009" TargetMode="External"/><Relationship Id="rId17" Type="http://schemas.openxmlformats.org/officeDocument/2006/relationships/hyperlink" Target="https://login.consultant.ru/link/?req=doc&amp;base=LAW&amp;n=333986&amp;dst=1000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0444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2964&amp;dst=100449" TargetMode="External"/><Relationship Id="rId11" Type="http://schemas.openxmlformats.org/officeDocument/2006/relationships/hyperlink" Target="https://login.consultant.ru/link/?req=doc&amp;base=LAW&amp;n=454225&amp;dst=100069" TargetMode="External"/><Relationship Id="rId5" Type="http://schemas.openxmlformats.org/officeDocument/2006/relationships/hyperlink" Target="https://login.consultant.ru/link/?req=doc&amp;base=LAW&amp;n=451143" TargetMode="External"/><Relationship Id="rId15" Type="http://schemas.openxmlformats.org/officeDocument/2006/relationships/hyperlink" Target="https://login.consultant.ru/link/?req=doc&amp;base=LAW&amp;n=474804&amp;dst=105018" TargetMode="External"/><Relationship Id="rId10" Type="http://schemas.openxmlformats.org/officeDocument/2006/relationships/hyperlink" Target="https://login.consultant.ru/link/?req=doc&amp;base=RLAW926&amp;n=299384&amp;dst=100008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54225" TargetMode="External"/><Relationship Id="rId9" Type="http://schemas.openxmlformats.org/officeDocument/2006/relationships/hyperlink" Target="https://login.consultant.ru/link/?req=doc&amp;base=RLAW926&amp;n=299384&amp;dst=100007" TargetMode="External"/><Relationship Id="rId14" Type="http://schemas.openxmlformats.org/officeDocument/2006/relationships/hyperlink" Target="https://login.consultant.ru/link/?req=doc&amp;base=LAW&amp;n=454225&amp;dst=6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3438</Words>
  <Characters>19600</Characters>
  <Application>Microsoft Office Word</Application>
  <DocSecurity>0</DocSecurity>
  <Lines>163</Lines>
  <Paragraphs>45</Paragraphs>
  <ScaleCrop>false</ScaleCrop>
  <Company>SOKB</Company>
  <LinksUpToDate>false</LinksUpToDate>
  <CharactersWithSpaces>22993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Мозжегорова Юлия Николаевна</dc:creator>
  <cp:keywords/>
  <dc:description/>
  <cp:lastModifiedBy>Мозжегорова Юлия Николаевна</cp:lastModifiedBy>
  <cp:revision>3</cp:revision>
  <dcterms:created xsi:type="dcterms:W3CDTF">2024-09-20T05:49:00Z</dcterms:created>
  <dcterms:modified xsi:type="dcterms:W3CDTF">2024-09-20T06:05:00Z</dcterms:modified>
</cp:coreProperties>
</file>